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4B" w:rsidRPr="00152B60" w:rsidRDefault="006C674B" w:rsidP="00300966">
      <w:pPr>
        <w:tabs>
          <w:tab w:val="right" w:pos="9639"/>
        </w:tabs>
        <w:rPr>
          <w:rFonts w:ascii="Arial" w:eastAsia="Batang" w:hAnsi="Arial" w:cs="Arial"/>
          <w:b/>
          <w:sz w:val="24"/>
          <w:szCs w:val="24"/>
        </w:rPr>
      </w:pPr>
      <w:r>
        <w:rPr>
          <w:rFonts w:ascii="Arial" w:eastAsia="Batang" w:hAnsi="Arial" w:cs="Arial"/>
          <w:b/>
          <w:sz w:val="24"/>
          <w:szCs w:val="24"/>
        </w:rPr>
        <w:t>3GPP TSG SA</w:t>
      </w:r>
      <w:r w:rsidR="00591A6C">
        <w:rPr>
          <w:rFonts w:ascii="Arial" w:eastAsia="Batang" w:hAnsi="Arial" w:cs="Arial"/>
          <w:b/>
          <w:sz w:val="24"/>
          <w:szCs w:val="24"/>
        </w:rPr>
        <w:t>WG3-LI Meeting #61</w:t>
      </w:r>
      <w:r w:rsidRPr="00152B60">
        <w:rPr>
          <w:rFonts w:ascii="Arial" w:eastAsia="Batang" w:hAnsi="Arial" w:cs="Arial"/>
          <w:b/>
          <w:sz w:val="24"/>
          <w:szCs w:val="24"/>
        </w:rPr>
        <w:tab/>
        <w:t xml:space="preserve">TD </w:t>
      </w:r>
      <w:r w:rsidR="00F13A2F">
        <w:rPr>
          <w:rFonts w:ascii="Arial" w:eastAsia="Batang" w:hAnsi="Arial" w:cs="Arial"/>
          <w:b/>
          <w:sz w:val="24"/>
          <w:szCs w:val="24"/>
        </w:rPr>
        <w:t>S3i160162</w:t>
      </w:r>
    </w:p>
    <w:p w:rsidR="006C674B" w:rsidRPr="00087156" w:rsidRDefault="00591A6C" w:rsidP="00300966">
      <w:pPr>
        <w:pBdr>
          <w:bottom w:val="single" w:sz="4" w:space="1" w:color="auto"/>
        </w:pBdr>
        <w:tabs>
          <w:tab w:val="right" w:pos="9639"/>
        </w:tabs>
        <w:rPr>
          <w:rFonts w:ascii="Arial" w:eastAsia="Batang" w:hAnsi="Arial" w:cs="Arial"/>
          <w:b/>
          <w:sz w:val="24"/>
          <w:szCs w:val="24"/>
        </w:rPr>
      </w:pPr>
      <w:r>
        <w:rPr>
          <w:rFonts w:ascii="Arial" w:eastAsia="Batang" w:hAnsi="Arial" w:cs="Arial"/>
          <w:b/>
          <w:noProof/>
          <w:sz w:val="24"/>
          <w:szCs w:val="24"/>
        </w:rPr>
        <w:t>San Francisco</w:t>
      </w:r>
      <w:r w:rsidR="006C674B">
        <w:rPr>
          <w:rFonts w:ascii="Arial" w:eastAsia="Batang" w:hAnsi="Arial" w:cs="Arial"/>
          <w:b/>
          <w:sz w:val="24"/>
          <w:szCs w:val="24"/>
        </w:rPr>
        <w:t xml:space="preserve">, </w:t>
      </w:r>
      <w:r>
        <w:rPr>
          <w:rFonts w:ascii="Arial" w:eastAsia="Batang" w:hAnsi="Arial" w:cs="Arial"/>
          <w:b/>
          <w:sz w:val="24"/>
          <w:szCs w:val="24"/>
        </w:rPr>
        <w:t>USA</w:t>
      </w:r>
      <w:r w:rsidR="006C674B">
        <w:rPr>
          <w:rFonts w:ascii="Arial" w:eastAsia="Batang" w:hAnsi="Arial" w:cs="Arial"/>
          <w:b/>
          <w:sz w:val="24"/>
          <w:szCs w:val="24"/>
        </w:rPr>
        <w:t xml:space="preserve">, </w:t>
      </w:r>
      <w:r>
        <w:rPr>
          <w:rFonts w:ascii="Arial" w:eastAsia="Batang" w:hAnsi="Arial" w:cs="Arial"/>
          <w:b/>
          <w:sz w:val="24"/>
          <w:szCs w:val="24"/>
        </w:rPr>
        <w:t>27-29</w:t>
      </w:r>
      <w:r w:rsidR="006C674B">
        <w:rPr>
          <w:rFonts w:ascii="Arial" w:eastAsia="Batang" w:hAnsi="Arial" w:cs="Arial"/>
          <w:b/>
          <w:sz w:val="24"/>
          <w:szCs w:val="24"/>
        </w:rPr>
        <w:t xml:space="preserve"> </w:t>
      </w:r>
      <w:r>
        <w:rPr>
          <w:rFonts w:ascii="Arial" w:eastAsia="Batang" w:hAnsi="Arial" w:cs="Arial"/>
          <w:b/>
          <w:sz w:val="24"/>
          <w:szCs w:val="24"/>
        </w:rPr>
        <w:t>April</w:t>
      </w:r>
      <w:r w:rsidR="00A53D87">
        <w:rPr>
          <w:rFonts w:ascii="Arial" w:eastAsia="Batang" w:hAnsi="Arial" w:cs="Arial"/>
          <w:b/>
          <w:sz w:val="24"/>
          <w:szCs w:val="24"/>
        </w:rPr>
        <w:t xml:space="preserve"> 2016</w:t>
      </w:r>
      <w:r w:rsidR="006C674B" w:rsidRPr="006C674B">
        <w:rPr>
          <w:rFonts w:ascii="Arial" w:eastAsia="Batang" w:hAnsi="Arial" w:cs="Arial"/>
          <w:b/>
        </w:rPr>
        <w:tab/>
      </w:r>
    </w:p>
    <w:p w:rsidR="003B7689" w:rsidRPr="00492DE6" w:rsidRDefault="003B7689" w:rsidP="00A53D87">
      <w:pPr>
        <w:ind w:left="2127" w:hanging="2127"/>
        <w:rPr>
          <w:rFonts w:ascii="Arial" w:hAnsi="Arial" w:cs="Arial"/>
          <w:b/>
        </w:rPr>
      </w:pPr>
      <w:r w:rsidRPr="0079786F">
        <w:rPr>
          <w:rFonts w:ascii="Arial" w:hAnsi="Arial" w:cs="Arial"/>
          <w:b/>
          <w:lang w:val="fr-FR"/>
        </w:rPr>
        <w:t>Source:</w:t>
      </w:r>
      <w:r>
        <w:rPr>
          <w:rFonts w:ascii="Arial" w:hAnsi="Arial" w:cs="Arial"/>
          <w:b/>
          <w:lang w:val="fr-FR"/>
        </w:rPr>
        <w:tab/>
      </w:r>
      <w:r w:rsidR="00A53D87">
        <w:rPr>
          <w:rFonts w:ascii="Arial" w:hAnsi="Arial" w:cs="Arial"/>
          <w:b/>
          <w:lang w:val="fr-FR"/>
        </w:rPr>
        <w:t>Ericsson</w:t>
      </w:r>
    </w:p>
    <w:p w:rsidR="003B7689" w:rsidRPr="00CE01DF" w:rsidRDefault="003B7689" w:rsidP="003B7689">
      <w:pPr>
        <w:ind w:left="2127" w:hanging="2127"/>
        <w:rPr>
          <w:rFonts w:ascii="Arial" w:hAnsi="Arial" w:cs="Arial"/>
          <w:b/>
          <w:lang w:val="en-US"/>
        </w:rPr>
      </w:pPr>
      <w:r w:rsidRPr="00CE01DF">
        <w:rPr>
          <w:rFonts w:ascii="Arial" w:hAnsi="Arial" w:cs="Arial"/>
          <w:b/>
          <w:lang w:val="en-US"/>
        </w:rPr>
        <w:t>Title:</w:t>
      </w:r>
      <w:r w:rsidRPr="00CE01DF">
        <w:rPr>
          <w:rFonts w:ascii="Arial" w:hAnsi="Arial" w:cs="Arial"/>
          <w:b/>
          <w:lang w:val="en-US"/>
        </w:rPr>
        <w:tab/>
      </w:r>
      <w:r w:rsidR="00A53D87" w:rsidRPr="00CE01DF">
        <w:rPr>
          <w:rFonts w:ascii="Arial" w:hAnsi="Arial" w:cs="Arial"/>
          <w:b/>
          <w:lang w:val="en-US"/>
        </w:rPr>
        <w:t xml:space="preserve">LI </w:t>
      </w:r>
      <w:r w:rsidR="00591A6C">
        <w:rPr>
          <w:rFonts w:ascii="Arial" w:hAnsi="Arial" w:cs="Arial"/>
          <w:b/>
          <w:lang w:val="en-US"/>
        </w:rPr>
        <w:t>for</w:t>
      </w:r>
      <w:r w:rsidR="00D43B25" w:rsidRPr="00CE01DF">
        <w:rPr>
          <w:rFonts w:ascii="Arial" w:hAnsi="Arial" w:cs="Arial"/>
          <w:b/>
          <w:lang w:val="en-US"/>
        </w:rPr>
        <w:t xml:space="preserve"> </w:t>
      </w:r>
      <w:r w:rsidR="00A53D87" w:rsidRPr="00CE01DF">
        <w:rPr>
          <w:rFonts w:ascii="Arial" w:hAnsi="Arial" w:cs="Arial"/>
          <w:b/>
          <w:lang w:val="en-US"/>
        </w:rPr>
        <w:t>Prose</w:t>
      </w:r>
      <w:r w:rsidR="00180909" w:rsidRPr="00CE01DF">
        <w:rPr>
          <w:rFonts w:ascii="Arial" w:hAnsi="Arial" w:cs="Arial"/>
          <w:b/>
          <w:lang w:val="en-US"/>
        </w:rPr>
        <w:t xml:space="preserve"> </w:t>
      </w:r>
      <w:r w:rsidR="00D43B25" w:rsidRPr="00CE01DF">
        <w:rPr>
          <w:rFonts w:ascii="Arial" w:hAnsi="Arial" w:cs="Arial"/>
          <w:b/>
          <w:lang w:val="en-US"/>
        </w:rPr>
        <w:t>UE-to-</w:t>
      </w:r>
      <w:r w:rsidR="00180909" w:rsidRPr="00CE01DF">
        <w:rPr>
          <w:rFonts w:ascii="Arial" w:hAnsi="Arial" w:cs="Arial"/>
          <w:b/>
          <w:lang w:val="en-US"/>
        </w:rPr>
        <w:t>N</w:t>
      </w:r>
      <w:r w:rsidR="00D43B25" w:rsidRPr="00CE01DF">
        <w:rPr>
          <w:rFonts w:ascii="Arial" w:hAnsi="Arial" w:cs="Arial"/>
          <w:b/>
          <w:lang w:val="en-US"/>
        </w:rPr>
        <w:t>etwork</w:t>
      </w:r>
      <w:r w:rsidR="00180909" w:rsidRPr="00CE01DF">
        <w:rPr>
          <w:rFonts w:ascii="Arial" w:hAnsi="Arial" w:cs="Arial"/>
          <w:b/>
          <w:lang w:val="en-US"/>
        </w:rPr>
        <w:t xml:space="preserve"> Relay</w:t>
      </w:r>
      <w:r w:rsidR="00591A6C">
        <w:rPr>
          <w:rFonts w:ascii="Arial" w:hAnsi="Arial" w:cs="Arial"/>
          <w:b/>
          <w:lang w:val="en-US"/>
        </w:rPr>
        <w:t xml:space="preserve"> scenario</w:t>
      </w:r>
    </w:p>
    <w:p w:rsidR="003B7689" w:rsidRPr="00492DE6" w:rsidRDefault="00A53D87" w:rsidP="003B7689">
      <w:pPr>
        <w:ind w:left="2127" w:hanging="2127"/>
        <w:rPr>
          <w:rFonts w:ascii="Arial" w:hAnsi="Arial" w:cs="Arial"/>
          <w:b/>
        </w:rPr>
      </w:pPr>
      <w:r>
        <w:rPr>
          <w:rFonts w:ascii="Arial" w:hAnsi="Arial" w:cs="Arial"/>
          <w:b/>
        </w:rPr>
        <w:t>Document for:</w:t>
      </w:r>
      <w:r>
        <w:rPr>
          <w:rFonts w:ascii="Arial" w:hAnsi="Arial" w:cs="Arial"/>
          <w:b/>
        </w:rPr>
        <w:tab/>
        <w:t>Discussion</w:t>
      </w:r>
      <w:r w:rsidR="00591A6C">
        <w:rPr>
          <w:rFonts w:ascii="Arial" w:hAnsi="Arial" w:cs="Arial"/>
          <w:b/>
        </w:rPr>
        <w:t>/approval</w:t>
      </w:r>
    </w:p>
    <w:p w:rsidR="003B7689" w:rsidRPr="00492DE6" w:rsidRDefault="003B7689" w:rsidP="003B7689">
      <w:pPr>
        <w:ind w:left="2127" w:hanging="2127"/>
        <w:rPr>
          <w:rFonts w:ascii="Arial" w:hAnsi="Arial" w:cs="Arial"/>
          <w:b/>
        </w:rPr>
      </w:pPr>
      <w:r w:rsidRPr="00492DE6">
        <w:rPr>
          <w:rFonts w:ascii="Arial" w:hAnsi="Arial" w:cs="Arial"/>
          <w:b/>
        </w:rPr>
        <w:t>Agenda Item:</w:t>
      </w:r>
      <w:r w:rsidRPr="00492DE6">
        <w:rPr>
          <w:rFonts w:ascii="Arial" w:hAnsi="Arial" w:cs="Arial"/>
          <w:b/>
        </w:rPr>
        <w:tab/>
      </w:r>
    </w:p>
    <w:p w:rsidR="003B7689" w:rsidRPr="00492DE6" w:rsidRDefault="003B7689" w:rsidP="003B7689">
      <w:pPr>
        <w:ind w:left="2127" w:hanging="2127"/>
        <w:rPr>
          <w:rFonts w:ascii="Arial" w:hAnsi="Arial" w:cs="Arial"/>
          <w:b/>
        </w:rPr>
      </w:pPr>
      <w:r w:rsidRPr="00492DE6">
        <w:rPr>
          <w:rFonts w:ascii="Arial" w:hAnsi="Arial" w:cs="Arial"/>
          <w:b/>
        </w:rPr>
        <w:t>Work Item / Release:</w:t>
      </w:r>
      <w:r w:rsidRPr="00492DE6">
        <w:rPr>
          <w:rFonts w:ascii="Arial" w:hAnsi="Arial" w:cs="Arial"/>
          <w:b/>
        </w:rPr>
        <w:tab/>
        <w:t>Release 13</w:t>
      </w:r>
    </w:p>
    <w:p w:rsidR="003B7689" w:rsidRPr="00492DE6" w:rsidRDefault="003B7689" w:rsidP="003B7689">
      <w:pPr>
        <w:rPr>
          <w:rFonts w:ascii="Arial" w:hAnsi="Arial" w:cs="Arial"/>
          <w:i/>
        </w:rPr>
      </w:pPr>
      <w:r w:rsidRPr="00492DE6">
        <w:rPr>
          <w:rFonts w:ascii="Arial" w:hAnsi="Arial" w:cs="Arial"/>
          <w:i/>
        </w:rPr>
        <w:t xml:space="preserve">Abstract of the </w:t>
      </w:r>
      <w:r w:rsidR="00A53D87">
        <w:rPr>
          <w:rFonts w:ascii="Arial" w:hAnsi="Arial" w:cs="Arial"/>
          <w:i/>
        </w:rPr>
        <w:t>contribution: This contribution propose</w:t>
      </w:r>
      <w:r w:rsidR="00591A6C">
        <w:rPr>
          <w:rFonts w:ascii="Arial" w:hAnsi="Arial" w:cs="Arial"/>
          <w:i/>
        </w:rPr>
        <w:t>s</w:t>
      </w:r>
      <w:r w:rsidR="00A53D87">
        <w:rPr>
          <w:rFonts w:ascii="Arial" w:hAnsi="Arial" w:cs="Arial"/>
          <w:i/>
        </w:rPr>
        <w:t xml:space="preserve"> an analysis of the LI architecture and functional requirements for LI for the </w:t>
      </w:r>
      <w:r w:rsidR="00CE01DF">
        <w:rPr>
          <w:rFonts w:ascii="Arial" w:hAnsi="Arial" w:cs="Arial"/>
          <w:i/>
        </w:rPr>
        <w:t xml:space="preserve">UE-to-Network </w:t>
      </w:r>
      <w:r w:rsidR="00A53D87">
        <w:rPr>
          <w:rFonts w:ascii="Arial" w:hAnsi="Arial" w:cs="Arial"/>
          <w:i/>
        </w:rPr>
        <w:t xml:space="preserve">relay case in </w:t>
      </w:r>
      <w:proofErr w:type="spellStart"/>
      <w:r w:rsidR="00A53D87">
        <w:rPr>
          <w:rFonts w:ascii="Arial" w:hAnsi="Arial" w:cs="Arial"/>
          <w:i/>
        </w:rPr>
        <w:t>ProSe</w:t>
      </w:r>
      <w:proofErr w:type="spellEnd"/>
      <w:r w:rsidR="00591A6C">
        <w:rPr>
          <w:rFonts w:ascii="Arial" w:hAnsi="Arial" w:cs="Arial"/>
          <w:i/>
        </w:rPr>
        <w:t>, for further development of LI specifications 33.107 and 33.108.</w:t>
      </w:r>
    </w:p>
    <w:p w:rsidR="003B7689" w:rsidRPr="00492DE6" w:rsidRDefault="003B7689" w:rsidP="003B7689">
      <w:pPr>
        <w:pStyle w:val="Heading1"/>
      </w:pPr>
      <w:bookmarkStart w:id="0" w:name="_Toc429469721"/>
      <w:bookmarkStart w:id="1" w:name="_Toc429471652"/>
      <w:r w:rsidRPr="00492DE6">
        <w:t xml:space="preserve">Introduction </w:t>
      </w:r>
    </w:p>
    <w:p w:rsidR="003B7689" w:rsidRDefault="00134E86" w:rsidP="003B7689">
      <w:r>
        <w:t>Based on SA3-LI requirements</w:t>
      </w:r>
      <w:r w:rsidR="00D43B25">
        <w:t xml:space="preserve"> (see </w:t>
      </w:r>
      <w:proofErr w:type="spellStart"/>
      <w:r w:rsidR="00D43B25">
        <w:t>tdoc</w:t>
      </w:r>
      <w:proofErr w:type="spellEnd"/>
      <w:r w:rsidR="00D43B25">
        <w:t xml:space="preserve"> S3i15</w:t>
      </w:r>
      <w:r w:rsidR="00E128BB">
        <w:t>0241</w:t>
      </w:r>
      <w:r w:rsidR="00D43B25">
        <w:t>)</w:t>
      </w:r>
      <w:r>
        <w:t xml:space="preserve">, latest version of 3GPP specifications provides the capability for </w:t>
      </w:r>
      <w:proofErr w:type="spellStart"/>
      <w:r>
        <w:t>ProSe</w:t>
      </w:r>
      <w:proofErr w:type="spellEnd"/>
      <w:r>
        <w:t xml:space="preserve"> UE-to-N</w:t>
      </w:r>
      <w:r w:rsidR="00591A6C">
        <w:t>W</w:t>
      </w:r>
      <w:r>
        <w:t xml:space="preserve"> Relay </w:t>
      </w:r>
      <w:r w:rsidR="00591A6C">
        <w:t xml:space="preserve">UE </w:t>
      </w:r>
      <w:r>
        <w:t>to send a Remote UE Report message including Remote User ID and IP information to the MME for the PDN connections associated with the relay, and such information is subsequently forwarded by the MME via the S-GW to the PDN-GW.  A new message has been included over GTPv2 protocol (S11 and S5/S8 interfaces) for transferring remote UE information.</w:t>
      </w:r>
    </w:p>
    <w:p w:rsidR="00134E86" w:rsidRDefault="00134E86" w:rsidP="003B7689">
      <w:r>
        <w:t xml:space="preserve">The scope of these messages is to notify the Core Network that at least one remote UE is newly connected to or disconnected from a </w:t>
      </w:r>
      <w:proofErr w:type="spellStart"/>
      <w:r>
        <w:t>ProSe</w:t>
      </w:r>
      <w:proofErr w:type="spellEnd"/>
      <w:r>
        <w:t xml:space="preserve"> UE-to-N</w:t>
      </w:r>
      <w:r w:rsidR="00591A6C">
        <w:t>W</w:t>
      </w:r>
      <w:r>
        <w:t xml:space="preserve"> Relay</w:t>
      </w:r>
      <w:r w:rsidR="00591A6C">
        <w:t xml:space="preserve"> UE</w:t>
      </w:r>
      <w:r>
        <w:t xml:space="preserve">. In addition, in case of inter MME mobility procedures, the information related to connected remote UEs for a Relay UE is transferred from the source MME to the new MME. </w:t>
      </w:r>
    </w:p>
    <w:p w:rsidR="00591A6C" w:rsidRPr="00492DE6" w:rsidRDefault="00591A6C" w:rsidP="003B7689">
      <w:r>
        <w:t>This paper also considers and takes input from the contribution submitted by OTD</w:t>
      </w:r>
      <w:r w:rsidR="00402498">
        <w:t xml:space="preserve"> in SA3-LI#60 in </w:t>
      </w:r>
      <w:proofErr w:type="spellStart"/>
      <w:r w:rsidR="00402498">
        <w:t>tdoc</w:t>
      </w:r>
      <w:proofErr w:type="spellEnd"/>
      <w:r w:rsidR="00402498">
        <w:t xml:space="preserve"> S3i160039</w:t>
      </w:r>
      <w:r>
        <w:t xml:space="preserve">. </w:t>
      </w:r>
    </w:p>
    <w:p w:rsidR="003B7689" w:rsidRDefault="003B7689" w:rsidP="003B7689">
      <w:pPr>
        <w:pStyle w:val="Heading1"/>
      </w:pPr>
      <w:r w:rsidRPr="00492DE6">
        <w:t>Discussion</w:t>
      </w:r>
    </w:p>
    <w:p w:rsidR="00591A6C" w:rsidRDefault="00591A6C" w:rsidP="006672BF">
      <w:r>
        <w:t xml:space="preserve">The basic network signalling used to report the Remote UE from the UE-to-NW Relay UE to the MME and that the MME forwards to the S-GW and to the PDN-GW via S-GW is specified in 3GPP TS 23.303 </w:t>
      </w:r>
      <w:r w:rsidR="00406DF3">
        <w:t xml:space="preserve">(Figure 5.4.4.1-1 in clause 5.4.4.1) </w:t>
      </w:r>
      <w:r>
        <w:t>and reported for convenience below:</w:t>
      </w:r>
    </w:p>
    <w:p w:rsidR="00591A6C" w:rsidRDefault="00591A6C" w:rsidP="006672BF">
      <w:r>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89.05pt" o:ole="">
            <v:imagedata r:id="rId8" o:title=""/>
          </v:shape>
          <o:OLEObject Type="Embed" ProgID="Word.Picture.8" ShapeID="_x0000_i1025" DrawAspect="Content" ObjectID="_1522585393" r:id="rId9"/>
        </w:object>
      </w:r>
    </w:p>
    <w:p w:rsidR="001F2D20" w:rsidRDefault="001F2D20" w:rsidP="006672BF"/>
    <w:p w:rsidR="001F2D20" w:rsidRPr="001F2D20" w:rsidRDefault="001F2D20" w:rsidP="001F2D20">
      <w:pPr>
        <w:keepLines/>
        <w:overflowPunct/>
        <w:autoSpaceDE/>
        <w:autoSpaceDN/>
        <w:adjustRightInd/>
        <w:spacing w:after="240"/>
        <w:jc w:val="center"/>
        <w:textAlignment w:val="auto"/>
        <w:rPr>
          <w:rFonts w:ascii="Arial" w:eastAsia="SimSun" w:hAnsi="Arial"/>
          <w:b/>
          <w:color w:val="auto"/>
          <w:lang w:eastAsia="x-none"/>
        </w:rPr>
      </w:pPr>
      <w:r>
        <w:rPr>
          <w:rFonts w:ascii="Arial" w:eastAsia="SimSun" w:hAnsi="Arial"/>
          <w:b/>
          <w:color w:val="auto"/>
          <w:lang w:eastAsia="x-none"/>
        </w:rPr>
        <w:t xml:space="preserve">Figure </w:t>
      </w:r>
      <w:r w:rsidRPr="001F2D20">
        <w:rPr>
          <w:rFonts w:ascii="Arial" w:eastAsia="SimSun" w:hAnsi="Arial"/>
          <w:b/>
          <w:color w:val="auto"/>
          <w:lang w:eastAsia="x-none"/>
        </w:rPr>
        <w:t xml:space="preserve">1: </w:t>
      </w:r>
      <w:proofErr w:type="spellStart"/>
      <w:r w:rsidRPr="001F2D20">
        <w:rPr>
          <w:rFonts w:ascii="Arial" w:eastAsia="SimSun" w:hAnsi="Arial"/>
          <w:b/>
          <w:color w:val="auto"/>
          <w:lang w:eastAsia="x-none"/>
        </w:rPr>
        <w:t>ProSe</w:t>
      </w:r>
      <w:proofErr w:type="spellEnd"/>
      <w:r w:rsidRPr="001F2D20">
        <w:rPr>
          <w:rFonts w:ascii="Arial" w:eastAsia="SimSun" w:hAnsi="Arial"/>
          <w:b/>
          <w:color w:val="auto"/>
          <w:lang w:eastAsia="x-none"/>
        </w:rPr>
        <w:t xml:space="preserve"> UE-to-Network Relay</w:t>
      </w:r>
    </w:p>
    <w:p w:rsidR="006672BF" w:rsidRDefault="00591A6C" w:rsidP="006672BF">
      <w:r>
        <w:t>From LI perspective, t</w:t>
      </w:r>
      <w:r w:rsidR="00070000">
        <w:t xml:space="preserve">wo different </w:t>
      </w:r>
      <w:r>
        <w:t xml:space="preserve">main </w:t>
      </w:r>
      <w:r w:rsidR="00070000">
        <w:t>scenarios can be identified:</w:t>
      </w:r>
    </w:p>
    <w:p w:rsidR="002754FC" w:rsidRDefault="00070000" w:rsidP="00070000">
      <w:pPr>
        <w:pStyle w:val="ListParagraph"/>
        <w:numPr>
          <w:ilvl w:val="0"/>
          <w:numId w:val="2"/>
        </w:numPr>
      </w:pPr>
      <w:r w:rsidRPr="00752816">
        <w:rPr>
          <w:b/>
        </w:rPr>
        <w:t xml:space="preserve">The </w:t>
      </w:r>
      <w:proofErr w:type="spellStart"/>
      <w:r w:rsidR="00591A6C">
        <w:rPr>
          <w:b/>
        </w:rPr>
        <w:t>ProSE</w:t>
      </w:r>
      <w:proofErr w:type="spellEnd"/>
      <w:r w:rsidR="00591A6C">
        <w:rPr>
          <w:b/>
        </w:rPr>
        <w:t xml:space="preserve"> </w:t>
      </w:r>
      <w:r w:rsidRPr="00752816">
        <w:rPr>
          <w:b/>
        </w:rPr>
        <w:t>UE-to-N</w:t>
      </w:r>
      <w:r w:rsidR="00591A6C">
        <w:rPr>
          <w:b/>
        </w:rPr>
        <w:t>W</w:t>
      </w:r>
      <w:r w:rsidRPr="00752816">
        <w:rPr>
          <w:b/>
        </w:rPr>
        <w:t xml:space="preserve"> Relay is a target for LI.</w:t>
      </w:r>
      <w:r>
        <w:t xml:space="preserve"> </w:t>
      </w:r>
      <w:r w:rsidR="00261061">
        <w:t>In s</w:t>
      </w:r>
      <w:r w:rsidR="0023190E">
        <w:t>uch case</w:t>
      </w:r>
      <w:r w:rsidR="00261061">
        <w:t xml:space="preserve">, </w:t>
      </w:r>
      <w:r w:rsidR="00934CAC">
        <w:t>t</w:t>
      </w:r>
      <w:r w:rsidR="0023190E">
        <w:t xml:space="preserve">he </w:t>
      </w:r>
      <w:r w:rsidR="002754FC">
        <w:t>following specific LI functional requirements</w:t>
      </w:r>
      <w:r w:rsidR="0023190E">
        <w:t xml:space="preserve"> </w:t>
      </w:r>
      <w:r w:rsidR="002754FC">
        <w:t>are</w:t>
      </w:r>
      <w:r w:rsidR="0023190E">
        <w:t xml:space="preserve"> seen needed</w:t>
      </w:r>
      <w:r w:rsidR="002754FC">
        <w:t>:</w:t>
      </w:r>
    </w:p>
    <w:p w:rsidR="00E57DB1" w:rsidRDefault="00E57DB1" w:rsidP="004B4062">
      <w:pPr>
        <w:pStyle w:val="ListParagraph"/>
        <w:ind w:left="1440"/>
      </w:pPr>
    </w:p>
    <w:p w:rsidR="00070000" w:rsidRDefault="002C17CF" w:rsidP="002754FC">
      <w:pPr>
        <w:pStyle w:val="ListParagraph"/>
        <w:numPr>
          <w:ilvl w:val="1"/>
          <w:numId w:val="2"/>
        </w:numPr>
      </w:pPr>
      <w:r>
        <w:t>I</w:t>
      </w:r>
      <w:r w:rsidR="00F10D9C">
        <w:t>n case</w:t>
      </w:r>
      <w:r w:rsidR="0023190E">
        <w:t xml:space="preserve"> remote UEs are connected </w:t>
      </w:r>
      <w:r w:rsidR="00B1310E">
        <w:t xml:space="preserve">to </w:t>
      </w:r>
      <w:r w:rsidR="0023190E">
        <w:t xml:space="preserve">or disconnected from the Relay UE, the information received in the core network </w:t>
      </w:r>
      <w:r w:rsidR="00B83C65">
        <w:t>(Remote UE Report message, available at MME, S-GW, PDN-GW</w:t>
      </w:r>
      <w:r w:rsidR="00923FC1">
        <w:t>, carrying the identities and IP info of remote UEs</w:t>
      </w:r>
      <w:r w:rsidR="00B83C65">
        <w:t xml:space="preserve">) </w:t>
      </w:r>
      <w:r w:rsidR="0023190E">
        <w:t>need</w:t>
      </w:r>
      <w:r w:rsidR="00B1310E">
        <w:t>s</w:t>
      </w:r>
      <w:r w:rsidR="0023190E">
        <w:t xml:space="preserve"> to be reported to the LEMF over HI2</w:t>
      </w:r>
      <w:r w:rsidR="00552F6F">
        <w:t xml:space="preserve"> (IRI-</w:t>
      </w:r>
      <w:r w:rsidR="000F2F53">
        <w:t>REPORT</w:t>
      </w:r>
      <w:r w:rsidR="00552F6F">
        <w:t>, carrying a new event)</w:t>
      </w:r>
      <w:r w:rsidR="0023190E">
        <w:t>.</w:t>
      </w:r>
    </w:p>
    <w:p w:rsidR="002C17CF" w:rsidRDefault="002C17CF" w:rsidP="002754FC">
      <w:pPr>
        <w:pStyle w:val="ListParagraph"/>
        <w:numPr>
          <w:ilvl w:val="1"/>
          <w:numId w:val="2"/>
        </w:numPr>
      </w:pPr>
      <w:r>
        <w:t>In case interceptio</w:t>
      </w:r>
      <w:r w:rsidR="00607D2D">
        <w:t xml:space="preserve">n is </w:t>
      </w:r>
      <w:r w:rsidR="00923FC1">
        <w:t>activated</w:t>
      </w:r>
      <w:r w:rsidR="00607D2D">
        <w:t xml:space="preserve"> for a UE-to-NW</w:t>
      </w:r>
      <w:r>
        <w:t xml:space="preserve"> Relay with already </w:t>
      </w:r>
      <w:r w:rsidR="00A75807">
        <w:t>connected remote UE</w:t>
      </w:r>
      <w:r>
        <w:t>(s), the identities</w:t>
      </w:r>
      <w:r w:rsidR="00261061">
        <w:t xml:space="preserve"> and IP info</w:t>
      </w:r>
      <w:r>
        <w:t xml:space="preserve"> of remote UEs </w:t>
      </w:r>
      <w:r w:rsidR="00923FC1">
        <w:t xml:space="preserve">already </w:t>
      </w:r>
      <w:r>
        <w:t>connected to the relay shall be provided</w:t>
      </w:r>
      <w:r w:rsidR="009605C7">
        <w:t xml:space="preserve"> (</w:t>
      </w:r>
      <w:r w:rsidR="004535CC">
        <w:t xml:space="preserve">IRI </w:t>
      </w:r>
      <w:r w:rsidR="00A75807">
        <w:t>REPORT</w:t>
      </w:r>
      <w:r w:rsidR="004535CC">
        <w:t xml:space="preserve"> with </w:t>
      </w:r>
      <w:r w:rsidR="00A75807">
        <w:t>new event</w:t>
      </w:r>
      <w:r w:rsidR="009605C7">
        <w:t xml:space="preserve"> </w:t>
      </w:r>
      <w:r w:rsidR="004535CC">
        <w:t>“start of intercept</w:t>
      </w:r>
      <w:r w:rsidR="002842EF">
        <w:t xml:space="preserve"> </w:t>
      </w:r>
      <w:r w:rsidR="00FE7BE6">
        <w:t>for UE-to-NW Relay UE</w:t>
      </w:r>
      <w:r w:rsidR="004535CC">
        <w:t>” event</w:t>
      </w:r>
      <w:r w:rsidR="00607D2D">
        <w:t>, carrying also the remote UEs related parameters</w:t>
      </w:r>
      <w:r w:rsidR="009605C7">
        <w:t>)</w:t>
      </w:r>
      <w:r w:rsidR="00552F6F">
        <w:t>.</w:t>
      </w:r>
    </w:p>
    <w:p w:rsidR="00261061" w:rsidRDefault="002C17CF" w:rsidP="00261061">
      <w:pPr>
        <w:pStyle w:val="ListParagraph"/>
        <w:numPr>
          <w:ilvl w:val="1"/>
          <w:numId w:val="2"/>
        </w:numPr>
      </w:pPr>
      <w:r>
        <w:t>In case of tracking area update for a UE-to-Network Relay, the identities</w:t>
      </w:r>
      <w:r w:rsidR="00261061">
        <w:t xml:space="preserve"> and IP info</w:t>
      </w:r>
      <w:r>
        <w:t xml:space="preserve"> of remote UEs connecte</w:t>
      </w:r>
      <w:r w:rsidR="00261061">
        <w:t>d to the relay shall be provided</w:t>
      </w:r>
      <w:r w:rsidR="00861F0A">
        <w:t xml:space="preserve"> as part of the IRI-REPORT carrying the</w:t>
      </w:r>
      <w:r w:rsidR="004535CC">
        <w:t xml:space="preserve"> TAU</w:t>
      </w:r>
      <w:r w:rsidR="00861F0A">
        <w:t>/Location Update event</w:t>
      </w:r>
      <w:r w:rsidR="00261061">
        <w:t>.</w:t>
      </w:r>
      <w:r w:rsidR="00861F0A">
        <w:t xml:space="preserve"> This event needs to be enhanced to add the remote UEs related information.</w:t>
      </w:r>
    </w:p>
    <w:p w:rsidR="00923FC1" w:rsidRDefault="00923FC1" w:rsidP="004B4062">
      <w:pPr>
        <w:pStyle w:val="ListParagraph"/>
      </w:pPr>
      <w:r>
        <w:t xml:space="preserve">Note that the specific PDN connection used for relaying only carries communications </w:t>
      </w:r>
      <w:r w:rsidR="00856FFE">
        <w:t>for the</w:t>
      </w:r>
      <w:r>
        <w:t xml:space="preserve"> remote UEs. So, unless any of them is also a target for interception (see scenario 2 below), no content of communication shall be intercepted from such PDN connection.</w:t>
      </w:r>
    </w:p>
    <w:p w:rsidR="00923FC1" w:rsidRDefault="00923FC1" w:rsidP="004B4062">
      <w:pPr>
        <w:pStyle w:val="ListParagraph"/>
      </w:pPr>
    </w:p>
    <w:p w:rsidR="00261061" w:rsidRDefault="004B4062" w:rsidP="004B4062">
      <w:pPr>
        <w:pStyle w:val="ListParagraph"/>
      </w:pPr>
      <w:r>
        <w:t>In addition</w:t>
      </w:r>
      <w:r w:rsidR="00923FC1">
        <w:t xml:space="preserve"> to the requirements above</w:t>
      </w:r>
      <w:r>
        <w:t xml:space="preserve">, in case the UE-to-NW Relay uses any PDN connection for other purposes (i.e. not to relay communications between remote UEs) all the existing LI requirements and functionalities specified for EPS interception in TS </w:t>
      </w:r>
      <w:r w:rsidR="00923FC1">
        <w:t>33.107 and 33.108 apply</w:t>
      </w:r>
      <w:r>
        <w:t>.</w:t>
      </w:r>
    </w:p>
    <w:p w:rsidR="002754FC" w:rsidRDefault="002754FC" w:rsidP="002754FC">
      <w:pPr>
        <w:pStyle w:val="ListParagraph"/>
      </w:pPr>
    </w:p>
    <w:p w:rsidR="00BA24A1" w:rsidRDefault="00BA24A1" w:rsidP="00BA24A1">
      <w:pPr>
        <w:pStyle w:val="ListParagraph"/>
      </w:pPr>
    </w:p>
    <w:p w:rsidR="0023190E" w:rsidRDefault="0023190E" w:rsidP="007F33A0">
      <w:pPr>
        <w:pStyle w:val="ListParagraph"/>
        <w:numPr>
          <w:ilvl w:val="0"/>
          <w:numId w:val="2"/>
        </w:numPr>
      </w:pPr>
      <w:r w:rsidRPr="00752816">
        <w:rPr>
          <w:b/>
        </w:rPr>
        <w:t>The Remote UE is a target for LI.</w:t>
      </w:r>
      <w:r>
        <w:t xml:space="preserve"> In such case, when the Remote UE is connected to the UE-to-Network relay</w:t>
      </w:r>
      <w:r w:rsidR="00E023A5">
        <w:t xml:space="preserve"> and the CN receives the related information </w:t>
      </w:r>
      <w:r w:rsidR="000E493B">
        <w:t xml:space="preserve">from the UE-to-Network Relay </w:t>
      </w:r>
      <w:r w:rsidR="00E023A5">
        <w:t>by means of the new</w:t>
      </w:r>
      <w:r w:rsidR="007B1D86">
        <w:t xml:space="preserve"> Remote UE Report </w:t>
      </w:r>
      <w:r w:rsidR="00E023A5">
        <w:t>GTPv2 message, LI shall start</w:t>
      </w:r>
      <w:r w:rsidR="007B1D86">
        <w:t xml:space="preserve">: an </w:t>
      </w:r>
      <w:r w:rsidR="004535CC">
        <w:t>IRI-BEGIN</w:t>
      </w:r>
      <w:r w:rsidR="007B1D86">
        <w:t xml:space="preserve"> shall be sent to the LEMF, carrying </w:t>
      </w:r>
      <w:r w:rsidR="007B1D86" w:rsidRPr="00EA0288">
        <w:t>a</w:t>
      </w:r>
      <w:r w:rsidR="004535CC" w:rsidRPr="00EA0288">
        <w:t xml:space="preserve"> new event</w:t>
      </w:r>
      <w:r w:rsidR="007B1D86">
        <w:t xml:space="preserve"> (</w:t>
      </w:r>
      <w:r w:rsidR="00EA0288">
        <w:t xml:space="preserve">e.g. </w:t>
      </w:r>
      <w:r w:rsidR="007B1D86">
        <w:t xml:space="preserve">Remote UE </w:t>
      </w:r>
      <w:r w:rsidR="004173DC">
        <w:t>start of communication)</w:t>
      </w:r>
      <w:r w:rsidR="007F33A0">
        <w:t xml:space="preserve"> </w:t>
      </w:r>
      <w:r w:rsidR="004173DC">
        <w:t>generated by the S-GW/PDN-GW</w:t>
      </w:r>
      <w:r w:rsidR="00E023A5">
        <w:t>.</w:t>
      </w:r>
      <w:r w:rsidR="004173DC">
        <w:t xml:space="preserve"> </w:t>
      </w:r>
      <w:r w:rsidR="00E023A5">
        <w:t xml:space="preserve"> </w:t>
      </w:r>
      <w:r w:rsidR="004173DC">
        <w:br/>
        <w:t>NOTE: It is FFS if one event should be generated for each bearer used by the remote UE inside the PDN connection.</w:t>
      </w:r>
      <w:r w:rsidR="007F33A0">
        <w:br/>
        <w:t xml:space="preserve">In addition, the MME should generate a Remote UE Report event, which would then be carried inside an IRI-REPORT.  </w:t>
      </w:r>
      <w:r w:rsidR="004173DC">
        <w:br/>
      </w:r>
      <w:r w:rsidR="00E023A5">
        <w:lastRenderedPageBreak/>
        <w:t xml:space="preserve">However, </w:t>
      </w:r>
      <w:r w:rsidR="00BA24A1">
        <w:t xml:space="preserve">as the PDN connection used by the UE-to-Network Relay can be used also for other, non-target, Remote UEs, the Core Network shall isolate the target remote UE’s communication from </w:t>
      </w:r>
      <w:r w:rsidR="00123975">
        <w:t>any content of communication not associated to the remote UE under interception</w:t>
      </w:r>
      <w:r w:rsidR="00BA24A1">
        <w:t>.</w:t>
      </w:r>
      <w:r w:rsidR="00752816">
        <w:t xml:space="preserve"> </w:t>
      </w:r>
      <w:r w:rsidR="007F33A0">
        <w:br/>
        <w:t>If</w:t>
      </w:r>
      <w:r w:rsidR="00752816">
        <w:t xml:space="preserve"> the Remote UE </w:t>
      </w:r>
      <w:r w:rsidR="007F33A0">
        <w:t>disconnects</w:t>
      </w:r>
      <w:r w:rsidR="00752816">
        <w:t xml:space="preserve"> from the UE-to-Network Relay, LI shall be stopped</w:t>
      </w:r>
      <w:r w:rsidR="007B1D86">
        <w:t xml:space="preserve"> and an </w:t>
      </w:r>
      <w:r w:rsidR="00B2539F">
        <w:t>IRI-END</w:t>
      </w:r>
      <w:r w:rsidR="007B1D86">
        <w:t xml:space="preserve"> shall be sent to the LEMF</w:t>
      </w:r>
      <w:r w:rsidR="004535CC">
        <w:t xml:space="preserve">, </w:t>
      </w:r>
      <w:r w:rsidR="007B1D86">
        <w:t xml:space="preserve">carrying a </w:t>
      </w:r>
      <w:r w:rsidR="004535CC">
        <w:t>new event</w:t>
      </w:r>
      <w:r w:rsidR="007F33A0">
        <w:t xml:space="preserve"> (Remote UE end of communication)</w:t>
      </w:r>
      <w:r w:rsidR="00752816">
        <w:t>.</w:t>
      </w:r>
      <w:r w:rsidR="007F33A0">
        <w:br/>
        <w:t xml:space="preserve">In addition, the MME should generate a Remote UE Report event, which would then be carried inside an IRI-REPORT.   </w:t>
      </w:r>
      <w:r w:rsidR="00752816">
        <w:br/>
        <w:t>A notification shall also be sent to the LEMF in case the whole PDN connection used by the UE-to-Network Relay</w:t>
      </w:r>
      <w:r w:rsidR="003E4D1B">
        <w:t xml:space="preserve"> UE</w:t>
      </w:r>
      <w:r w:rsidR="00752816">
        <w:t xml:space="preserve"> is closed for any reason </w:t>
      </w:r>
      <w:r w:rsidR="003E4D1B">
        <w:t>while</w:t>
      </w:r>
      <w:r w:rsidR="00752816">
        <w:t xml:space="preserve"> a target Remote UE is connected</w:t>
      </w:r>
      <w:r w:rsidR="003E4D1B">
        <w:t xml:space="preserve"> to the UE-to-Network relay UE</w:t>
      </w:r>
      <w:r w:rsidR="007B1D86">
        <w:t xml:space="preserve">: this should be done by sending an </w:t>
      </w:r>
      <w:r w:rsidR="004535CC">
        <w:t>IRI-END</w:t>
      </w:r>
      <w:r w:rsidR="007B1D86">
        <w:t xml:space="preserve"> to the LEMF</w:t>
      </w:r>
      <w:r w:rsidR="004535CC">
        <w:t xml:space="preserve">, </w:t>
      </w:r>
      <w:r w:rsidR="007B1D86">
        <w:t xml:space="preserve">carrying a </w:t>
      </w:r>
      <w:r w:rsidR="007F33A0">
        <w:t>Remote UE end of communication event</w:t>
      </w:r>
      <w:r w:rsidR="00752816">
        <w:t xml:space="preserve">. </w:t>
      </w:r>
      <w:r w:rsidR="0038772D">
        <w:br/>
        <w:t>If interception is started after that the remote UE is already connected to the UE-</w:t>
      </w:r>
      <w:r w:rsidR="001C145D">
        <w:t xml:space="preserve">to-NW Relay UE, </w:t>
      </w:r>
      <w:bookmarkStart w:id="2" w:name="_GoBack"/>
      <w:bookmarkEnd w:id="2"/>
      <w:r w:rsidR="0038772D">
        <w:t xml:space="preserve">a start of interception with </w:t>
      </w:r>
      <w:r w:rsidR="00AD4A67">
        <w:t>Remote UE ongoing communication shall be provided by the S-GW/PDN-GW inside an IRI-BEGIN record.</w:t>
      </w:r>
      <w:r w:rsidR="003E4D1B">
        <w:t xml:space="preserve"> The Core Network (S-GW, PDN-GW) shall than start intercepting the target UEs communication by extracting it from the PDN connection used by the UE-to-Network Relay UE.</w:t>
      </w:r>
    </w:p>
    <w:p w:rsidR="006672BF" w:rsidRPr="006672BF" w:rsidRDefault="000649B5" w:rsidP="006672BF">
      <w:r>
        <w:t>Open issue: Remote User ID</w:t>
      </w:r>
      <w:r w:rsidR="002754FC">
        <w:t>/IMEI is still under discussion (CT4, SA2</w:t>
      </w:r>
      <w:r>
        <w:t>).</w:t>
      </w:r>
    </w:p>
    <w:p w:rsidR="003B7689" w:rsidRDefault="003B7689" w:rsidP="003B7689">
      <w:pPr>
        <w:pStyle w:val="Heading1"/>
      </w:pPr>
      <w:r w:rsidRPr="00492DE6">
        <w:t>Summary and conclusion</w:t>
      </w:r>
      <w:bookmarkEnd w:id="0"/>
      <w:bookmarkEnd w:id="1"/>
    </w:p>
    <w:p w:rsidR="00013819" w:rsidRPr="00013819" w:rsidRDefault="00013819" w:rsidP="00013819">
      <w:r>
        <w:t xml:space="preserve">The contribution proposes an overview of the functional requirements seen needed to intercept </w:t>
      </w:r>
      <w:proofErr w:type="spellStart"/>
      <w:r>
        <w:t>ProSe</w:t>
      </w:r>
      <w:proofErr w:type="spellEnd"/>
      <w:r>
        <w:t xml:space="preserve"> UE-to-NW Relay scenario. It is proposed to discuss and agree such requirements as input for CRs on TSs 33.107 and 33.108.</w:t>
      </w:r>
    </w:p>
    <w:sectPr w:rsidR="00013819" w:rsidRPr="00013819" w:rsidSect="00FD5421">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3D2" w:rsidRDefault="00D973D2">
      <w:pPr>
        <w:spacing w:after="0"/>
      </w:pPr>
      <w:r>
        <w:separator/>
      </w:r>
    </w:p>
  </w:endnote>
  <w:endnote w:type="continuationSeparator" w:id="0">
    <w:p w:rsidR="00D973D2" w:rsidRDefault="00D97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56" w:rsidRPr="002F785E" w:rsidRDefault="003B7689">
    <w:pPr>
      <w:framePr w:w="646" w:h="244" w:hRule="exact" w:wrap="around" w:vAnchor="text" w:hAnchor="margin" w:y="-5"/>
      <w:rPr>
        <w:rFonts w:ascii="Arial" w:hAnsi="Arial" w:cs="Arial"/>
        <w:b/>
        <w:bCs/>
        <w:i/>
        <w:iCs/>
        <w:sz w:val="18"/>
        <w:lang w:val="fr-FR"/>
      </w:rPr>
    </w:pPr>
    <w:r w:rsidRPr="002F785E">
      <w:rPr>
        <w:rFonts w:ascii="Arial" w:hAnsi="Arial" w:cs="Arial"/>
        <w:b/>
        <w:bCs/>
        <w:i/>
        <w:iCs/>
        <w:sz w:val="18"/>
        <w:lang w:val="fr-FR"/>
      </w:rPr>
      <w:t>3GPP</w:t>
    </w:r>
  </w:p>
  <w:p w:rsidR="000C4856" w:rsidRPr="002F785E" w:rsidRDefault="00D973D2">
    <w:pPr>
      <w:framePr w:w="1126" w:h="244" w:hRule="exact" w:wrap="around" w:vAnchor="text" w:hAnchor="page" w:x="9631" w:y="-5"/>
      <w:rPr>
        <w:rFonts w:ascii="Arial" w:hAnsi="Arial" w:cs="Arial"/>
        <w:b/>
        <w:bCs/>
        <w:i/>
        <w:iCs/>
        <w:sz w:val="18"/>
        <w:lang w:val="fr-FR"/>
      </w:rPr>
    </w:pPr>
  </w:p>
  <w:p w:rsidR="000C4856" w:rsidRPr="002F785E" w:rsidRDefault="00D973D2">
    <w:pPr>
      <w:rPr>
        <w:lang w:val="fr-FR"/>
      </w:rPr>
    </w:pPr>
    <w:r>
      <w:rPr>
        <w:noProof/>
        <w:lang w:val="fr-FR" w:eastAsia="fr-FR"/>
      </w:rPr>
      <w:pict>
        <v:shapetype id="_x0000_t202" coordsize="21600,21600" o:spt="202" path="m,l,21600r21600,l21600,xe">
          <v:stroke joinstyle="miter"/>
          <v:path gradientshapeok="t" o:connecttype="rect"/>
        </v:shapetype>
        <v:shape id="TextContentMarkingprimary" o:spid="_x0000_s2049" type="#_x0000_t202" style="position:absolute;margin-left:-56.7pt;margin-top:40.15pt;width:595.3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" filled="f" stroked="f" strokeweight=".5pt">
          <v:path arrowok="t"/>
          <o:lock v:ext="edit" aspectratio="t"/>
          <v:textbox inset=",0,,0">
            <w:txbxContent>
              <w:p w:rsidR="00483877" w:rsidRPr="00DA475F" w:rsidRDefault="00483877" w:rsidP="00483877">
                <w:pPr>
                  <w:rPr>
                    <w:rFonts w:ascii="Arial" w:hAnsi="Arial" w:cs="Arial"/>
                    <w:sz w:val="14"/>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3D2" w:rsidRDefault="00D973D2">
      <w:pPr>
        <w:spacing w:after="0"/>
      </w:pPr>
      <w:r>
        <w:separator/>
      </w:r>
    </w:p>
  </w:footnote>
  <w:footnote w:type="continuationSeparator" w:id="0">
    <w:p w:rsidR="00D973D2" w:rsidRDefault="00D973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56" w:rsidRDefault="00D973D2"/>
  <w:p w:rsidR="000C4856" w:rsidRDefault="00D973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9B2736"/>
    <w:multiLevelType w:val="hybridMultilevel"/>
    <w:tmpl w:val="9210076E"/>
    <w:lvl w:ilvl="0" w:tplc="874E2CBC">
      <w:numFmt w:val="bullet"/>
      <w:lvlText w:val="-"/>
      <w:lvlJc w:val="left"/>
      <w:pPr>
        <w:ind w:left="1665" w:hanging="13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EC93704"/>
    <w:multiLevelType w:val="hybridMultilevel"/>
    <w:tmpl w:val="3EAEFB3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B7689"/>
    <w:rsid w:val="00013819"/>
    <w:rsid w:val="00016245"/>
    <w:rsid w:val="00017BBD"/>
    <w:rsid w:val="00044491"/>
    <w:rsid w:val="000649B5"/>
    <w:rsid w:val="00070000"/>
    <w:rsid w:val="000D0993"/>
    <w:rsid w:val="000E179D"/>
    <w:rsid w:val="000E493B"/>
    <w:rsid w:val="000F0866"/>
    <w:rsid w:val="000F2F53"/>
    <w:rsid w:val="00123975"/>
    <w:rsid w:val="00134E86"/>
    <w:rsid w:val="00180909"/>
    <w:rsid w:val="001C145D"/>
    <w:rsid w:val="001E4BBA"/>
    <w:rsid w:val="001F2D20"/>
    <w:rsid w:val="0023190E"/>
    <w:rsid w:val="00261061"/>
    <w:rsid w:val="00261D73"/>
    <w:rsid w:val="002754FC"/>
    <w:rsid w:val="002842EF"/>
    <w:rsid w:val="002C17CF"/>
    <w:rsid w:val="002D6BFC"/>
    <w:rsid w:val="0038772D"/>
    <w:rsid w:val="003B7689"/>
    <w:rsid w:val="003E4D1B"/>
    <w:rsid w:val="00402498"/>
    <w:rsid w:val="00406DF3"/>
    <w:rsid w:val="004173DC"/>
    <w:rsid w:val="004535CC"/>
    <w:rsid w:val="00475441"/>
    <w:rsid w:val="00483877"/>
    <w:rsid w:val="00485BCD"/>
    <w:rsid w:val="00491EB3"/>
    <w:rsid w:val="004B4062"/>
    <w:rsid w:val="00552F6F"/>
    <w:rsid w:val="00591A6C"/>
    <w:rsid w:val="005B57D5"/>
    <w:rsid w:val="005E2D8E"/>
    <w:rsid w:val="00607D2D"/>
    <w:rsid w:val="0062665E"/>
    <w:rsid w:val="00636DC4"/>
    <w:rsid w:val="006672BF"/>
    <w:rsid w:val="006B58BB"/>
    <w:rsid w:val="006C674B"/>
    <w:rsid w:val="00752816"/>
    <w:rsid w:val="00797B77"/>
    <w:rsid w:val="007B1D86"/>
    <w:rsid w:val="007D2D3C"/>
    <w:rsid w:val="007D5EF0"/>
    <w:rsid w:val="007E6007"/>
    <w:rsid w:val="007F33A0"/>
    <w:rsid w:val="00836D18"/>
    <w:rsid w:val="00856FFE"/>
    <w:rsid w:val="00861F0A"/>
    <w:rsid w:val="00890035"/>
    <w:rsid w:val="008909CE"/>
    <w:rsid w:val="00892295"/>
    <w:rsid w:val="00893A4D"/>
    <w:rsid w:val="008A3D07"/>
    <w:rsid w:val="00922D48"/>
    <w:rsid w:val="00923FC1"/>
    <w:rsid w:val="00934CAC"/>
    <w:rsid w:val="009605C7"/>
    <w:rsid w:val="009A3AAD"/>
    <w:rsid w:val="009C7C08"/>
    <w:rsid w:val="00A53D87"/>
    <w:rsid w:val="00A75807"/>
    <w:rsid w:val="00AD4A67"/>
    <w:rsid w:val="00B1310E"/>
    <w:rsid w:val="00B2539F"/>
    <w:rsid w:val="00B74617"/>
    <w:rsid w:val="00B754C6"/>
    <w:rsid w:val="00B76FFC"/>
    <w:rsid w:val="00B83C65"/>
    <w:rsid w:val="00B903C8"/>
    <w:rsid w:val="00BA24A1"/>
    <w:rsid w:val="00C71709"/>
    <w:rsid w:val="00CA756C"/>
    <w:rsid w:val="00CE01DF"/>
    <w:rsid w:val="00CF1E04"/>
    <w:rsid w:val="00D43B25"/>
    <w:rsid w:val="00D60280"/>
    <w:rsid w:val="00D973D2"/>
    <w:rsid w:val="00DA475F"/>
    <w:rsid w:val="00DF60CB"/>
    <w:rsid w:val="00E023A5"/>
    <w:rsid w:val="00E128BB"/>
    <w:rsid w:val="00E57DB1"/>
    <w:rsid w:val="00E608AB"/>
    <w:rsid w:val="00EA0288"/>
    <w:rsid w:val="00EC391D"/>
    <w:rsid w:val="00F10D9C"/>
    <w:rsid w:val="00F13A2F"/>
    <w:rsid w:val="00F236D7"/>
    <w:rsid w:val="00FA76EF"/>
    <w:rsid w:val="00FD5421"/>
    <w:rsid w:val="00FE3C84"/>
    <w:rsid w:val="00FE7B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B7689"/>
    <w:pPr>
      <w:pBdr>
        <w:top w:val="none" w:sz="0" w:space="0" w:color="auto"/>
      </w:pBdr>
      <w:spacing w:before="180"/>
      <w:outlineLvl w:val="1"/>
    </w:pPr>
    <w:rPr>
      <w:sz w:val="32"/>
    </w:rPr>
  </w:style>
  <w:style w:type="paragraph" w:styleId="Heading3">
    <w:name w:val="heading 3"/>
    <w:basedOn w:val="Heading2"/>
    <w:next w:val="Normal"/>
    <w:link w:val="Heading3Char"/>
    <w:qFormat/>
    <w:rsid w:val="003B768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768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B768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3B7689"/>
    <w:rPr>
      <w:rFonts w:ascii="Arial" w:eastAsia="Times New Roman" w:hAnsi="Arial" w:cs="Times New Roman"/>
      <w:sz w:val="28"/>
      <w:szCs w:val="20"/>
      <w:lang w:val="en-GB" w:eastAsia="ja-JP"/>
    </w:rPr>
  </w:style>
  <w:style w:type="paragraph" w:styleId="Header">
    <w:name w:val="header"/>
    <w:basedOn w:val="Normal"/>
    <w:link w:val="HeaderChar"/>
    <w:uiPriority w:val="99"/>
    <w:unhideWhenUsed/>
    <w:rsid w:val="00B903C8"/>
    <w:pPr>
      <w:tabs>
        <w:tab w:val="center" w:pos="4513"/>
        <w:tab w:val="right" w:pos="9026"/>
      </w:tabs>
      <w:spacing w:after="0"/>
    </w:pPr>
  </w:style>
  <w:style w:type="character" w:customStyle="1" w:styleId="HeaderChar">
    <w:name w:val="Header Char"/>
    <w:basedOn w:val="DefaultParagraphFont"/>
    <w:link w:val="Header"/>
    <w:uiPriority w:val="99"/>
    <w:rsid w:val="00B903C8"/>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B903C8"/>
    <w:pPr>
      <w:tabs>
        <w:tab w:val="center" w:pos="4513"/>
        <w:tab w:val="right" w:pos="9026"/>
      </w:tabs>
      <w:spacing w:after="0"/>
    </w:pPr>
  </w:style>
  <w:style w:type="character" w:customStyle="1" w:styleId="FooterChar">
    <w:name w:val="Footer Char"/>
    <w:basedOn w:val="DefaultParagraphFont"/>
    <w:link w:val="Footer"/>
    <w:uiPriority w:val="99"/>
    <w:rsid w:val="00B903C8"/>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636DC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DC4"/>
    <w:rPr>
      <w:rFonts w:ascii="Tahoma" w:eastAsia="Times New Roman" w:hAnsi="Tahoma" w:cs="Tahoma"/>
      <w:color w:val="000000"/>
      <w:sz w:val="16"/>
      <w:szCs w:val="16"/>
      <w:lang w:val="en-GB" w:eastAsia="ja-JP"/>
    </w:rPr>
  </w:style>
  <w:style w:type="paragraph" w:styleId="ListParagraph">
    <w:name w:val="List Paragraph"/>
    <w:basedOn w:val="Normal"/>
    <w:uiPriority w:val="34"/>
    <w:qFormat/>
    <w:rsid w:val="000700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B7689"/>
    <w:pPr>
      <w:pBdr>
        <w:top w:val="none" w:sz="0" w:space="0" w:color="auto"/>
      </w:pBdr>
      <w:spacing w:before="180"/>
      <w:outlineLvl w:val="1"/>
    </w:pPr>
    <w:rPr>
      <w:sz w:val="32"/>
    </w:rPr>
  </w:style>
  <w:style w:type="paragraph" w:styleId="Heading3">
    <w:name w:val="heading 3"/>
    <w:basedOn w:val="Heading2"/>
    <w:next w:val="Normal"/>
    <w:link w:val="Heading3Char"/>
    <w:qFormat/>
    <w:rsid w:val="003B768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Titre 1 Car"/>
    <w:basedOn w:val="DefaultParagraphFont"/>
    <w:link w:val="Heading1"/>
    <w:rsid w:val="003B7689"/>
    <w:rPr>
      <w:rFonts w:ascii="Arial" w:eastAsia="Times New Roman" w:hAnsi="Arial" w:cs="Times New Roman"/>
      <w:sz w:val="36"/>
      <w:szCs w:val="20"/>
      <w:lang w:val="en-GB" w:eastAsia="ja-JP"/>
    </w:rPr>
  </w:style>
  <w:style w:type="character" w:customStyle="1" w:styleId="Heading2Char">
    <w:name w:val="Titre 2 Car"/>
    <w:basedOn w:val="DefaultParagraphFont"/>
    <w:link w:val="Heading2"/>
    <w:rsid w:val="003B7689"/>
    <w:rPr>
      <w:rFonts w:ascii="Arial" w:eastAsia="Times New Roman" w:hAnsi="Arial" w:cs="Times New Roman"/>
      <w:sz w:val="32"/>
      <w:szCs w:val="20"/>
      <w:lang w:val="en-GB" w:eastAsia="ja-JP"/>
    </w:rPr>
  </w:style>
  <w:style w:type="character" w:customStyle="1" w:styleId="Heading3Char">
    <w:name w:val="Titre 3 Car"/>
    <w:basedOn w:val="DefaultParagraphFont"/>
    <w:link w:val="Heading3"/>
    <w:rsid w:val="003B7689"/>
    <w:rPr>
      <w:rFonts w:ascii="Arial" w:eastAsia="Times New Roman" w:hAnsi="Arial" w:cs="Times New Roman"/>
      <w:sz w:val="28"/>
      <w:szCs w:val="20"/>
      <w:lang w:val="en-GB" w:eastAsia="ja-JP"/>
    </w:rPr>
  </w:style>
  <w:style w:type="paragraph" w:styleId="Header">
    <w:name w:val="header"/>
    <w:basedOn w:val="Normal"/>
    <w:link w:val="HeaderChar"/>
    <w:uiPriority w:val="99"/>
    <w:unhideWhenUsed/>
    <w:rsid w:val="00B903C8"/>
    <w:pPr>
      <w:tabs>
        <w:tab w:val="center" w:pos="4513"/>
        <w:tab w:val="right" w:pos="9026"/>
      </w:tabs>
      <w:spacing w:after="0"/>
    </w:pPr>
  </w:style>
  <w:style w:type="character" w:customStyle="1" w:styleId="HeaderChar">
    <w:name w:val="En-tête Car"/>
    <w:basedOn w:val="DefaultParagraphFont"/>
    <w:link w:val="Header"/>
    <w:uiPriority w:val="99"/>
    <w:rsid w:val="00B903C8"/>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B903C8"/>
    <w:pPr>
      <w:tabs>
        <w:tab w:val="center" w:pos="4513"/>
        <w:tab w:val="right" w:pos="9026"/>
      </w:tabs>
      <w:spacing w:after="0"/>
    </w:pPr>
  </w:style>
  <w:style w:type="character" w:customStyle="1" w:styleId="FooterChar">
    <w:name w:val="Pied de page Car"/>
    <w:basedOn w:val="DefaultParagraphFont"/>
    <w:link w:val="Footer"/>
    <w:uiPriority w:val="99"/>
    <w:rsid w:val="00B903C8"/>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636DC4"/>
    <w:pPr>
      <w:spacing w:after="0"/>
    </w:pPr>
    <w:rPr>
      <w:rFonts w:ascii="Tahoma" w:hAnsi="Tahoma" w:cs="Tahoma"/>
      <w:sz w:val="16"/>
      <w:szCs w:val="16"/>
    </w:rPr>
  </w:style>
  <w:style w:type="character" w:customStyle="1" w:styleId="BalloonTextChar">
    <w:name w:val="Texte de bulles Car"/>
    <w:basedOn w:val="DefaultParagraphFont"/>
    <w:link w:val="BalloonText"/>
    <w:uiPriority w:val="99"/>
    <w:semiHidden/>
    <w:rsid w:val="00636DC4"/>
    <w:rPr>
      <w:rFonts w:ascii="Tahoma" w:eastAsia="Times New Roman"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4</cp:revision>
  <dcterms:created xsi:type="dcterms:W3CDTF">2016-04-19T12:29:00Z</dcterms:created>
  <dcterms:modified xsi:type="dcterms:W3CDTF">2016-04-19T13:36:00Z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SIProp12DataClass+ac703b72-41a9-431d-8b65-b3fdb0750b88">
    <vt:lpwstr>v=1.2&gt;I=ac703b72-41a9-431d-8b65-b3fdb0750b88&amp;N=C2+-+VODAFONE+RESTRICTED&amp;V=1.2&amp;U=VF-ROOT%5cgmcquaid&amp;A=Associated&amp;H=False</vt:lpwstr>
  </property>
  <property fmtid="{D5CDD505-2E9C-101B-9397-08002B2CF9AE}" pid="3" name="Classification">
    <vt:lpwstr>C2 - VODAFONE RESTRICTED</vt:lpwstr>
  </property>
  <property fmtid="{D5CDD505-2E9C-101B-9397-08002B2CF9AE}" pid="4" name="_NewReviewCycle">
    <vt:lpwstr/>
  </property>
</Properties>
</file>